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7DF1E" w14:textId="77777777" w:rsidR="00510A13" w:rsidRDefault="0070004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4BCD8040" wp14:editId="25BDF74F">
            <wp:extent cx="3258194" cy="1076487"/>
            <wp:effectExtent l="0" t="0" r="0" b="0"/>
            <wp:docPr id="25" name="image4.png" descr="Immagine che contiene fiore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fiore  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8194" cy="10764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972591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788F0D5" w14:textId="77777777" w:rsidR="00510A13" w:rsidRDefault="0070004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03C5664C" wp14:editId="46F227DB">
            <wp:extent cx="2553372" cy="898673"/>
            <wp:effectExtent l="0" t="0" r="0" b="0"/>
            <wp:docPr id="27" name="image3.png" descr="Immagine che contiene orologio, piatto, cibo, disegnando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orologio, piatto, cibo, disegnando  Descrizione generat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3372" cy="898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8C2552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A80A411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422DB85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84C51C2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127BB27" w14:textId="1D20E046" w:rsidR="00510A13" w:rsidRDefault="00A42C97" w:rsidP="00A42C97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 w:rsidRPr="00A42C97">
        <w:rPr>
          <w:rFonts w:ascii="Arial" w:eastAsia="Arial" w:hAnsi="Arial" w:cs="Arial"/>
          <w:b/>
          <w:sz w:val="32"/>
          <w:szCs w:val="32"/>
        </w:rPr>
        <w:t>LINEA PER BONDING PERMANENTE E TEMPORANEO E DEBONDING DI WAFERS IN SILICIO</w:t>
      </w:r>
    </w:p>
    <w:p w14:paraId="11489A59" w14:textId="77777777" w:rsidR="00A42C97" w:rsidRDefault="00A42C97">
      <w:pPr>
        <w:spacing w:line="276" w:lineRule="auto"/>
        <w:rPr>
          <w:rFonts w:ascii="Arial" w:eastAsia="Arial" w:hAnsi="Arial" w:cs="Arial"/>
          <w:b/>
          <w:sz w:val="28"/>
          <w:szCs w:val="28"/>
        </w:rPr>
      </w:pPr>
    </w:p>
    <w:p w14:paraId="4C43A0C8" w14:textId="77777777" w:rsidR="00510A13" w:rsidRDefault="00510A13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</w:p>
    <w:p w14:paraId="597BFBC9" w14:textId="62659366" w:rsidR="006857A1" w:rsidRDefault="006857A1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RIEPILOGO </w:t>
      </w:r>
      <w:r w:rsidR="00152085">
        <w:rPr>
          <w:rFonts w:ascii="Arial" w:eastAsia="Arial" w:hAnsi="Arial" w:cs="Arial"/>
          <w:b/>
          <w:sz w:val="32"/>
          <w:szCs w:val="32"/>
        </w:rPr>
        <w:t>VALORI</w:t>
      </w:r>
      <w:r>
        <w:rPr>
          <w:rFonts w:ascii="Arial" w:eastAsia="Arial" w:hAnsi="Arial" w:cs="Arial"/>
          <w:b/>
          <w:sz w:val="32"/>
          <w:szCs w:val="32"/>
        </w:rPr>
        <w:t xml:space="preserve"> TECNICI</w:t>
      </w:r>
    </w:p>
    <w:p w14:paraId="047733C7" w14:textId="77777777" w:rsidR="00510A13" w:rsidRDefault="00510A13">
      <w:pPr>
        <w:jc w:val="left"/>
        <w:rPr>
          <w:rFonts w:ascii="Arial" w:eastAsia="Arial" w:hAnsi="Arial" w:cs="Arial"/>
          <w:b/>
          <w:sz w:val="32"/>
          <w:szCs w:val="32"/>
        </w:rPr>
      </w:pPr>
    </w:p>
    <w:p w14:paraId="6C0A0007" w14:textId="77777777" w:rsidR="00510A13" w:rsidRDefault="00510A13">
      <w:pPr>
        <w:rPr>
          <w:rFonts w:ascii="Arial" w:eastAsia="Arial" w:hAnsi="Arial" w:cs="Arial"/>
        </w:rPr>
      </w:pPr>
    </w:p>
    <w:p w14:paraId="56B00939" w14:textId="77777777" w:rsidR="006857A1" w:rsidRDefault="006857A1">
      <w:pPr>
        <w:rPr>
          <w:rFonts w:ascii="Arial" w:eastAsia="Arial" w:hAnsi="Arial" w:cs="Arial"/>
        </w:rPr>
      </w:pPr>
    </w:p>
    <w:p w14:paraId="3A5EB323" w14:textId="77777777" w:rsidR="006857A1" w:rsidRDefault="006857A1">
      <w:pPr>
        <w:rPr>
          <w:rFonts w:ascii="Arial" w:eastAsia="Arial" w:hAnsi="Arial" w:cs="Arial"/>
        </w:rPr>
      </w:pPr>
    </w:p>
    <w:p w14:paraId="5E0B20FA" w14:textId="77777777" w:rsidR="007D744D" w:rsidRDefault="007D744D">
      <w:pPr>
        <w:rPr>
          <w:rFonts w:ascii="Arial" w:eastAsia="Arial" w:hAnsi="Arial" w:cs="Arial"/>
        </w:rPr>
      </w:pPr>
    </w:p>
    <w:p w14:paraId="6BFCF9CC" w14:textId="77777777" w:rsidR="007D744D" w:rsidRDefault="007D744D">
      <w:pPr>
        <w:rPr>
          <w:rFonts w:ascii="Arial" w:eastAsia="Arial" w:hAnsi="Arial" w:cs="Arial"/>
        </w:rPr>
      </w:pPr>
    </w:p>
    <w:p w14:paraId="63080549" w14:textId="77777777" w:rsidR="007D744D" w:rsidRDefault="007D744D">
      <w:pPr>
        <w:rPr>
          <w:rFonts w:ascii="Arial" w:eastAsia="Arial" w:hAnsi="Arial" w:cs="Arial"/>
        </w:rPr>
      </w:pPr>
    </w:p>
    <w:p w14:paraId="45BFBD3A" w14:textId="77777777" w:rsidR="007D744D" w:rsidRDefault="007D744D">
      <w:pPr>
        <w:rPr>
          <w:rFonts w:ascii="Arial" w:eastAsia="Arial" w:hAnsi="Arial" w:cs="Arial"/>
        </w:rPr>
      </w:pPr>
    </w:p>
    <w:p w14:paraId="67CB2FA3" w14:textId="77777777" w:rsidR="007D744D" w:rsidRDefault="007D744D">
      <w:pPr>
        <w:rPr>
          <w:rFonts w:ascii="Arial" w:eastAsia="Arial" w:hAnsi="Arial" w:cs="Arial"/>
        </w:rPr>
      </w:pPr>
    </w:p>
    <w:p w14:paraId="78EF6AAF" w14:textId="77777777" w:rsidR="007D744D" w:rsidRDefault="007D744D">
      <w:pPr>
        <w:rPr>
          <w:rFonts w:ascii="Arial" w:eastAsia="Arial" w:hAnsi="Arial" w:cs="Arial"/>
        </w:rPr>
      </w:pPr>
    </w:p>
    <w:p w14:paraId="13DCC00D" w14:textId="77777777" w:rsidR="007D744D" w:rsidRDefault="007D744D">
      <w:pPr>
        <w:rPr>
          <w:rFonts w:ascii="Arial" w:eastAsia="Arial" w:hAnsi="Arial" w:cs="Arial"/>
        </w:rPr>
      </w:pPr>
    </w:p>
    <w:p w14:paraId="16C06B99" w14:textId="77777777" w:rsidR="007D744D" w:rsidRDefault="007D744D">
      <w:pPr>
        <w:rPr>
          <w:rFonts w:ascii="Arial" w:eastAsia="Arial" w:hAnsi="Arial" w:cs="Arial"/>
        </w:rPr>
      </w:pPr>
    </w:p>
    <w:p w14:paraId="6EEC7AE3" w14:textId="77777777" w:rsidR="007D744D" w:rsidRDefault="007D744D">
      <w:pPr>
        <w:rPr>
          <w:rFonts w:ascii="Arial" w:eastAsia="Arial" w:hAnsi="Arial" w:cs="Arial"/>
        </w:rPr>
      </w:pPr>
    </w:p>
    <w:p w14:paraId="01333A0C" w14:textId="77777777" w:rsidR="007D744D" w:rsidRDefault="007D744D">
      <w:pPr>
        <w:rPr>
          <w:rFonts w:ascii="Arial" w:eastAsia="Arial" w:hAnsi="Arial" w:cs="Arial"/>
        </w:rPr>
      </w:pPr>
    </w:p>
    <w:p w14:paraId="2546A146" w14:textId="77777777" w:rsidR="007D744D" w:rsidRDefault="007D744D">
      <w:pPr>
        <w:rPr>
          <w:rFonts w:ascii="Arial" w:eastAsia="Arial" w:hAnsi="Arial" w:cs="Arial"/>
        </w:rPr>
      </w:pPr>
    </w:p>
    <w:p w14:paraId="21A5B5C7" w14:textId="77777777" w:rsidR="007D744D" w:rsidRDefault="007D744D">
      <w:pPr>
        <w:rPr>
          <w:rFonts w:ascii="Arial" w:eastAsia="Arial" w:hAnsi="Arial" w:cs="Arial"/>
        </w:rPr>
      </w:pPr>
    </w:p>
    <w:p w14:paraId="6D3B4CDF" w14:textId="77777777" w:rsidR="007D744D" w:rsidRDefault="007D744D">
      <w:pPr>
        <w:rPr>
          <w:rFonts w:ascii="Arial" w:eastAsia="Arial" w:hAnsi="Arial" w:cs="Arial"/>
        </w:rPr>
      </w:pPr>
    </w:p>
    <w:p w14:paraId="17010AB3" w14:textId="77777777" w:rsidR="007D744D" w:rsidRDefault="007D744D">
      <w:pPr>
        <w:rPr>
          <w:rFonts w:ascii="Arial" w:eastAsia="Arial" w:hAnsi="Arial" w:cs="Arial"/>
        </w:rPr>
      </w:pPr>
    </w:p>
    <w:p w14:paraId="1E0444AE" w14:textId="77777777" w:rsidR="007D744D" w:rsidRDefault="007D744D">
      <w:pPr>
        <w:rPr>
          <w:rFonts w:ascii="Arial" w:eastAsia="Arial" w:hAnsi="Arial" w:cs="Arial"/>
        </w:rPr>
      </w:pPr>
    </w:p>
    <w:p w14:paraId="24CB7DE9" w14:textId="77777777" w:rsidR="007D744D" w:rsidRDefault="007D744D">
      <w:pPr>
        <w:rPr>
          <w:rFonts w:ascii="Arial" w:eastAsia="Arial" w:hAnsi="Arial" w:cs="Arial"/>
        </w:rPr>
      </w:pPr>
    </w:p>
    <w:p w14:paraId="2DAA1E0D" w14:textId="77777777" w:rsidR="007D744D" w:rsidRDefault="007D744D">
      <w:pPr>
        <w:rPr>
          <w:rFonts w:ascii="Arial" w:eastAsia="Arial" w:hAnsi="Arial" w:cs="Arial"/>
        </w:rPr>
      </w:pPr>
    </w:p>
    <w:p w14:paraId="724F9A5B" w14:textId="77777777" w:rsidR="007D744D" w:rsidRDefault="007D744D">
      <w:pPr>
        <w:rPr>
          <w:rFonts w:ascii="Arial" w:eastAsia="Arial" w:hAnsi="Arial" w:cs="Arial"/>
        </w:rPr>
      </w:pPr>
    </w:p>
    <w:p w14:paraId="72E199C1" w14:textId="77777777" w:rsidR="007D744D" w:rsidRDefault="007D744D">
      <w:pPr>
        <w:rPr>
          <w:rFonts w:ascii="Arial" w:eastAsia="Arial" w:hAnsi="Arial" w:cs="Arial"/>
        </w:rPr>
      </w:pPr>
    </w:p>
    <w:p w14:paraId="53D47554" w14:textId="77777777" w:rsidR="007D744D" w:rsidRDefault="007D744D">
      <w:pPr>
        <w:rPr>
          <w:rFonts w:ascii="Arial" w:eastAsia="Arial" w:hAnsi="Arial" w:cs="Arial"/>
        </w:rPr>
      </w:pPr>
    </w:p>
    <w:p w14:paraId="18A5E6DE" w14:textId="77777777" w:rsidR="006857A1" w:rsidRDefault="006857A1">
      <w:pPr>
        <w:rPr>
          <w:rFonts w:ascii="Arial" w:eastAsia="Arial" w:hAnsi="Arial" w:cs="Arial"/>
        </w:rPr>
      </w:pPr>
    </w:p>
    <w:p w14:paraId="2F9693D6" w14:textId="77777777" w:rsidR="006857A1" w:rsidRDefault="006857A1">
      <w:pPr>
        <w:rPr>
          <w:rFonts w:ascii="Arial" w:eastAsia="Arial" w:hAnsi="Arial" w:cs="Arial"/>
        </w:rPr>
      </w:pPr>
    </w:p>
    <w:p w14:paraId="3EB253A1" w14:textId="77777777" w:rsidR="006857A1" w:rsidRDefault="006857A1">
      <w:pPr>
        <w:rPr>
          <w:rFonts w:ascii="Arial" w:eastAsia="Arial" w:hAnsi="Arial" w:cs="Arial"/>
        </w:rPr>
      </w:pPr>
    </w:p>
    <w:p w14:paraId="5A3F2DFD" w14:textId="77777777" w:rsidR="006857A1" w:rsidRPr="006857A1" w:rsidRDefault="006857A1" w:rsidP="006857A1">
      <w:pPr>
        <w:ind w:left="426"/>
        <w:rPr>
          <w:rFonts w:ascii="Arial" w:eastAsia="Arial" w:hAnsi="Arial" w:cs="Arial"/>
        </w:rPr>
      </w:pPr>
      <w:r w:rsidRPr="006857A1">
        <w:rPr>
          <w:rFonts w:ascii="Arial" w:eastAsia="Arial" w:hAnsi="Arial" w:cs="Arial"/>
        </w:rPr>
        <w:t>Il presente documento riassume le specifiche dell’apparecchiatura descritte nel Capitolato Speciale - parte tecnica.</w:t>
      </w:r>
    </w:p>
    <w:p w14:paraId="44D42F55" w14:textId="77777777" w:rsidR="006857A1" w:rsidRPr="00265A1F" w:rsidRDefault="006857A1" w:rsidP="006857A1">
      <w:pPr>
        <w:ind w:left="426"/>
        <w:rPr>
          <w:rFonts w:ascii="Arial" w:eastAsia="Arial" w:hAnsi="Arial" w:cs="Arial"/>
        </w:rPr>
      </w:pPr>
      <w:r w:rsidRPr="00265A1F">
        <w:rPr>
          <w:rFonts w:ascii="Arial" w:eastAsia="Arial" w:hAnsi="Arial" w:cs="Arial"/>
        </w:rPr>
        <w:t>Al fine di consentire alla Commissione di gara la valutazione dell’offerta tecnica, il Concorrente dovrà compilare le sottostanti tabelle</w:t>
      </w:r>
      <w:r w:rsidR="00A93D8F" w:rsidRPr="00265A1F">
        <w:rPr>
          <w:rFonts w:ascii="Arial" w:eastAsia="Arial" w:hAnsi="Arial" w:cs="Arial"/>
        </w:rPr>
        <w:t xml:space="preserve">, mediante indicazione dei </w:t>
      </w:r>
      <w:r w:rsidR="007D744D" w:rsidRPr="00265A1F">
        <w:rPr>
          <w:rFonts w:ascii="Arial" w:eastAsia="Arial" w:hAnsi="Arial" w:cs="Arial"/>
        </w:rPr>
        <w:t>valori</w:t>
      </w:r>
      <w:r w:rsidR="00A93D8F" w:rsidRPr="00265A1F">
        <w:rPr>
          <w:rFonts w:ascii="Arial" w:eastAsia="Arial" w:hAnsi="Arial" w:cs="Arial"/>
        </w:rPr>
        <w:t xml:space="preserve"> offerti e il riferimento al relativo paragrafo della relazione tecnica</w:t>
      </w:r>
      <w:r w:rsidRPr="00265A1F">
        <w:rPr>
          <w:rFonts w:ascii="Arial" w:eastAsia="Arial" w:hAnsi="Arial" w:cs="Arial"/>
        </w:rPr>
        <w:t>.</w:t>
      </w:r>
    </w:p>
    <w:p w14:paraId="1B28A35A" w14:textId="77777777" w:rsidR="006857A1" w:rsidRPr="00265A1F" w:rsidRDefault="006857A1" w:rsidP="006857A1">
      <w:pPr>
        <w:ind w:left="426"/>
        <w:rPr>
          <w:rFonts w:ascii="Arial" w:eastAsia="Arial" w:hAnsi="Arial" w:cs="Arial"/>
        </w:rPr>
      </w:pPr>
    </w:p>
    <w:p w14:paraId="010F7483" w14:textId="77777777" w:rsidR="006857A1" w:rsidRPr="00265A1F" w:rsidRDefault="006857A1" w:rsidP="006857A1">
      <w:pPr>
        <w:ind w:left="426"/>
        <w:rPr>
          <w:rFonts w:ascii="Arial" w:eastAsia="Arial" w:hAnsi="Arial" w:cs="Arial"/>
        </w:rPr>
      </w:pPr>
      <w:r w:rsidRPr="00265A1F">
        <w:rPr>
          <w:rFonts w:ascii="Arial" w:eastAsia="Arial" w:hAnsi="Arial" w:cs="Arial"/>
        </w:rPr>
        <w:t>(Riferimento: Capitolato speciale parte tecnica e Relazione tecnica dell’Offerente)</w:t>
      </w:r>
    </w:p>
    <w:p w14:paraId="48F57DA3" w14:textId="0488FBB6" w:rsidR="006857A1" w:rsidRPr="00265A1F" w:rsidRDefault="006857A1" w:rsidP="006857A1">
      <w:pPr>
        <w:rPr>
          <w:rFonts w:ascii="Arial" w:eastAsia="Arial" w:hAnsi="Arial" w:cs="Arial"/>
          <w:sz w:val="18"/>
          <w:szCs w:val="1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1803"/>
        <w:gridCol w:w="3369"/>
        <w:gridCol w:w="1304"/>
        <w:gridCol w:w="1745"/>
      </w:tblGrid>
      <w:tr w:rsidR="00A42C97" w:rsidRPr="00265A1F" w14:paraId="419475C9" w14:textId="77777777" w:rsidTr="00A42C97">
        <w:tc>
          <w:tcPr>
            <w:tcW w:w="1413" w:type="dxa"/>
          </w:tcPr>
          <w:p w14:paraId="43B82BCB" w14:textId="29A409C5" w:rsidR="00A42C97" w:rsidRPr="00265A1F" w:rsidRDefault="00A42C97" w:rsidP="00A42C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b/>
                <w:sz w:val="20"/>
                <w:szCs w:val="20"/>
              </w:rPr>
              <w:t xml:space="preserve">Rif. paragrafo capitolato </w:t>
            </w:r>
          </w:p>
        </w:tc>
        <w:tc>
          <w:tcPr>
            <w:tcW w:w="1803" w:type="dxa"/>
            <w:shd w:val="clear" w:color="auto" w:fill="BFBFBF"/>
          </w:tcPr>
          <w:p w14:paraId="0B74E88F" w14:textId="77777777" w:rsidR="00A42C97" w:rsidRPr="00265A1F" w:rsidRDefault="00A42C97" w:rsidP="00A42C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b/>
                <w:sz w:val="20"/>
                <w:szCs w:val="20"/>
              </w:rPr>
              <w:t>Strumento o tipologia di processo</w:t>
            </w:r>
          </w:p>
        </w:tc>
        <w:tc>
          <w:tcPr>
            <w:tcW w:w="3369" w:type="dxa"/>
            <w:shd w:val="clear" w:color="auto" w:fill="BFBFBF"/>
          </w:tcPr>
          <w:p w14:paraId="1F0A7950" w14:textId="4D662602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b/>
                <w:sz w:val="20"/>
                <w:szCs w:val="20"/>
              </w:rPr>
              <w:t>Descrizione</w:t>
            </w:r>
          </w:p>
        </w:tc>
        <w:tc>
          <w:tcPr>
            <w:tcW w:w="1304" w:type="dxa"/>
            <w:shd w:val="clear" w:color="auto" w:fill="BFBFBF"/>
          </w:tcPr>
          <w:p w14:paraId="00797D48" w14:textId="23658150" w:rsidR="00A42C97" w:rsidRPr="00265A1F" w:rsidRDefault="00A42C97" w:rsidP="00A42C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65A1F">
              <w:rPr>
                <w:b/>
              </w:rPr>
              <w:t>Valore offerto</w:t>
            </w:r>
          </w:p>
        </w:tc>
        <w:tc>
          <w:tcPr>
            <w:tcW w:w="1745" w:type="dxa"/>
            <w:shd w:val="clear" w:color="auto" w:fill="BFBFBF"/>
          </w:tcPr>
          <w:p w14:paraId="445A226C" w14:textId="77777777" w:rsidR="00A42C97" w:rsidRPr="00265A1F" w:rsidRDefault="00A42C97" w:rsidP="00A42C97">
            <w:pPr>
              <w:jc w:val="center"/>
              <w:rPr>
                <w:b/>
              </w:rPr>
            </w:pPr>
            <w:r w:rsidRPr="00265A1F">
              <w:rPr>
                <w:b/>
              </w:rPr>
              <w:t>Rif. paragrafo</w:t>
            </w:r>
          </w:p>
          <w:p w14:paraId="4FC7DDCA" w14:textId="50E76F83" w:rsidR="00A42C97" w:rsidRPr="00265A1F" w:rsidRDefault="00A42C97" w:rsidP="00A42C97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65A1F">
              <w:rPr>
                <w:b/>
              </w:rPr>
              <w:t>offerta tecnica</w:t>
            </w:r>
          </w:p>
        </w:tc>
      </w:tr>
      <w:tr w:rsidR="00A42C97" w:rsidRPr="00265A1F" w14:paraId="6CE34329" w14:textId="77777777" w:rsidTr="00A42C97">
        <w:tc>
          <w:tcPr>
            <w:tcW w:w="1413" w:type="dxa"/>
          </w:tcPr>
          <w:p w14:paraId="7777786F" w14:textId="08891825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="00A42C97" w:rsidRPr="00265A1F">
              <w:rPr>
                <w:rFonts w:ascii="Arial" w:eastAsia="Arial" w:hAnsi="Arial" w:cs="Arial"/>
                <w:sz w:val="20"/>
                <w:szCs w:val="20"/>
              </w:rPr>
              <w:t>.1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.1</w:t>
            </w:r>
          </w:p>
        </w:tc>
        <w:tc>
          <w:tcPr>
            <w:tcW w:w="1803" w:type="dxa"/>
            <w:vMerge w:val="restart"/>
            <w:vAlign w:val="center"/>
          </w:tcPr>
          <w:p w14:paraId="3D54210D" w14:textId="77777777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Sistema di spin-coating e rimozione adesivo</w:t>
            </w:r>
          </w:p>
        </w:tc>
        <w:tc>
          <w:tcPr>
            <w:tcW w:w="3369" w:type="dxa"/>
          </w:tcPr>
          <w:p w14:paraId="5F84CAC2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Presenza di Sistema Edge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Bead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Removal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(EBR) per wafers da 6’’ e 8’’</w:t>
            </w:r>
          </w:p>
        </w:tc>
        <w:tc>
          <w:tcPr>
            <w:tcW w:w="1304" w:type="dxa"/>
            <w:vAlign w:val="center"/>
          </w:tcPr>
          <w:p w14:paraId="74BCBD2F" w14:textId="59810E95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7B2AEA9" w14:textId="48767EF0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40CE400D" w14:textId="77777777" w:rsidTr="00A42C97">
        <w:tc>
          <w:tcPr>
            <w:tcW w:w="1413" w:type="dxa"/>
          </w:tcPr>
          <w:p w14:paraId="65947DD1" w14:textId="0E6FFF9D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03" w:type="dxa"/>
            <w:vMerge/>
            <w:vAlign w:val="center"/>
          </w:tcPr>
          <w:p w14:paraId="0CABB9EF" w14:textId="77777777" w:rsidR="00A42C97" w:rsidRPr="00265A1F" w:rsidRDefault="00A42C97" w:rsidP="00A42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3308B4BB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Presenza sistema automatico distribuzione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resist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con pompa per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resist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e adesivi ad alta viscosità fino a 10.000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cP</w:t>
            </w:r>
            <w:proofErr w:type="spellEnd"/>
          </w:p>
        </w:tc>
        <w:tc>
          <w:tcPr>
            <w:tcW w:w="1304" w:type="dxa"/>
            <w:vAlign w:val="center"/>
          </w:tcPr>
          <w:p w14:paraId="5327A800" w14:textId="47194744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64E5BD" w14:textId="04F09203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5EA7E220" w14:textId="77777777" w:rsidTr="00A42C97">
        <w:tc>
          <w:tcPr>
            <w:tcW w:w="1413" w:type="dxa"/>
          </w:tcPr>
          <w:p w14:paraId="437C1BFF" w14:textId="79ADD80A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803" w:type="dxa"/>
            <w:vMerge/>
            <w:vAlign w:val="center"/>
          </w:tcPr>
          <w:p w14:paraId="0B4AE759" w14:textId="77777777" w:rsidR="00A42C97" w:rsidRPr="00265A1F" w:rsidRDefault="00A42C97" w:rsidP="00A42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5399EF69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Possibilità di upgrade del Sistema con ulteriori 3 linee per adesivi o chimici (per un totale di 6 linee complessive).</w:t>
            </w:r>
          </w:p>
        </w:tc>
        <w:tc>
          <w:tcPr>
            <w:tcW w:w="1304" w:type="dxa"/>
            <w:vAlign w:val="center"/>
          </w:tcPr>
          <w:p w14:paraId="5115CE46" w14:textId="2FCFCD14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C972D0B" w14:textId="229C4EE1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7636C36C" w14:textId="77777777" w:rsidTr="00A42C97">
        <w:tc>
          <w:tcPr>
            <w:tcW w:w="1413" w:type="dxa"/>
          </w:tcPr>
          <w:p w14:paraId="699ACB60" w14:textId="1D45E5B4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803" w:type="dxa"/>
            <w:vMerge/>
            <w:vAlign w:val="center"/>
          </w:tcPr>
          <w:p w14:paraId="72791556" w14:textId="77777777" w:rsidR="00A42C97" w:rsidRPr="00265A1F" w:rsidRDefault="00A42C97" w:rsidP="00A42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2A3480ED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Possibilità di upgrade con aggiunta sistema di spray coating</w:t>
            </w:r>
          </w:p>
        </w:tc>
        <w:tc>
          <w:tcPr>
            <w:tcW w:w="1304" w:type="dxa"/>
            <w:vAlign w:val="center"/>
          </w:tcPr>
          <w:p w14:paraId="0AF94386" w14:textId="51FB35C8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A0284D" w14:textId="5833A802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759BE2D2" w14:textId="77777777" w:rsidTr="00A42C97">
        <w:tc>
          <w:tcPr>
            <w:tcW w:w="1413" w:type="dxa"/>
          </w:tcPr>
          <w:p w14:paraId="2DF401F1" w14:textId="1D89FDCA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803" w:type="dxa"/>
            <w:vMerge/>
            <w:vAlign w:val="center"/>
          </w:tcPr>
          <w:p w14:paraId="04FB5033" w14:textId="77777777" w:rsidR="00A42C97" w:rsidRPr="00265A1F" w:rsidRDefault="00A42C97" w:rsidP="00A42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3840593E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Tempo di conversione per wafers da 150mm e 200mm &lt; 15 min.</w:t>
            </w:r>
          </w:p>
        </w:tc>
        <w:tc>
          <w:tcPr>
            <w:tcW w:w="1304" w:type="dxa"/>
            <w:vAlign w:val="center"/>
          </w:tcPr>
          <w:p w14:paraId="4EBE7633" w14:textId="77777777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BC953AC" w14:textId="50C14C63" w:rsidR="00A42C97" w:rsidRPr="00265A1F" w:rsidRDefault="00A42C97" w:rsidP="00A42C9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6763A593" w14:textId="77777777" w:rsidTr="00A42C97">
        <w:tc>
          <w:tcPr>
            <w:tcW w:w="1413" w:type="dxa"/>
          </w:tcPr>
          <w:p w14:paraId="78597D82" w14:textId="350FE5D6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vMerge w:val="restart"/>
            <w:vAlign w:val="center"/>
          </w:tcPr>
          <w:p w14:paraId="1C30E1BC" w14:textId="77777777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Sistema di bond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aligner</w:t>
            </w:r>
            <w:proofErr w:type="spellEnd"/>
          </w:p>
        </w:tc>
        <w:bookmarkStart w:id="0" w:name="_heading=h.2et92p0" w:colFirst="0" w:colLast="0"/>
        <w:bookmarkEnd w:id="0"/>
        <w:tc>
          <w:tcPr>
            <w:tcW w:w="3369" w:type="dxa"/>
          </w:tcPr>
          <w:p w14:paraId="1A50A65E" w14:textId="77777777" w:rsidR="00A42C97" w:rsidRPr="00265A1F" w:rsidRDefault="00265A1F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0"/>
                <w:id w:val="-1704167764"/>
              </w:sdtPr>
              <w:sdtEndPr/>
              <w:sdtContent>
                <w:r w:rsidR="00A42C97"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Intervallo di movimentazione per l’allineamento sul piano </w:t>
                </w:r>
                <w:proofErr w:type="gramStart"/>
                <w:r w:rsidR="00A42C97"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X,Y</w:t>
                </w:r>
                <w:proofErr w:type="gramEnd"/>
                <w:r w:rsidR="00A42C97"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≥ ± 5 mm su entrambi gli assi e rotazione  ≥ ± 5 </w:t>
                </w:r>
                <w:proofErr w:type="spellStart"/>
                <w:r w:rsidR="00A42C97"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deg</w:t>
                </w:r>
                <w:proofErr w:type="spellEnd"/>
              </w:sdtContent>
            </w:sdt>
          </w:p>
        </w:tc>
        <w:tc>
          <w:tcPr>
            <w:tcW w:w="1304" w:type="dxa"/>
            <w:vAlign w:val="center"/>
          </w:tcPr>
          <w:p w14:paraId="7BCCC456" w14:textId="2D4B185E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995156B" w14:textId="6D4FD3A8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487A4BCB" w14:textId="77777777" w:rsidTr="00A42C97">
        <w:tc>
          <w:tcPr>
            <w:tcW w:w="1413" w:type="dxa"/>
          </w:tcPr>
          <w:p w14:paraId="74D3F468" w14:textId="41ACD7BF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803" w:type="dxa"/>
            <w:vMerge/>
            <w:vAlign w:val="center"/>
          </w:tcPr>
          <w:p w14:paraId="02542B3A" w14:textId="77777777" w:rsidR="00A42C97" w:rsidRPr="00265A1F" w:rsidRDefault="00A42C97" w:rsidP="00A42C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720B03D8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Tempo di conversone da 150 mm a 200 mm &lt; 15 min</w:t>
            </w:r>
          </w:p>
        </w:tc>
        <w:tc>
          <w:tcPr>
            <w:tcW w:w="1304" w:type="dxa"/>
            <w:vAlign w:val="center"/>
          </w:tcPr>
          <w:p w14:paraId="1CA67070" w14:textId="77777777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8344650" w14:textId="7F9752E7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735D4247" w14:textId="77777777" w:rsidTr="00A42C97">
        <w:tc>
          <w:tcPr>
            <w:tcW w:w="1413" w:type="dxa"/>
          </w:tcPr>
          <w:p w14:paraId="16BA97B2" w14:textId="2FAEDB9A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1803" w:type="dxa"/>
            <w:vMerge w:val="restart"/>
            <w:vAlign w:val="center"/>
          </w:tcPr>
          <w:p w14:paraId="0F5A3F30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Sistema wafer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</w:p>
        </w:tc>
        <w:tc>
          <w:tcPr>
            <w:tcW w:w="3369" w:type="dxa"/>
          </w:tcPr>
          <w:p w14:paraId="1436DEC5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Risoluzione della forza del pistone &lt; 10 N nell’intervallo 1-60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1304" w:type="dxa"/>
            <w:vAlign w:val="center"/>
          </w:tcPr>
          <w:p w14:paraId="41E96E41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3378104" w14:textId="1FCF4326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38D1DAEC" w14:textId="77777777" w:rsidTr="00A42C97">
        <w:tc>
          <w:tcPr>
            <w:tcW w:w="1413" w:type="dxa"/>
          </w:tcPr>
          <w:p w14:paraId="5BC4971A" w14:textId="388D2622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1803" w:type="dxa"/>
            <w:vMerge/>
            <w:vAlign w:val="center"/>
          </w:tcPr>
          <w:p w14:paraId="1FE59D49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46CFAF05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1"/>
                <w:id w:val="-105666071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Ripetibilità della forza di </w:t>
                </w:r>
                <w:proofErr w:type="spellStart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bonding</w:t>
                </w:r>
                <w:proofErr w:type="spellEnd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≤ +/-3% a 2 </w:t>
                </w:r>
                <w:proofErr w:type="spellStart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kN</w:t>
                </w:r>
                <w:proofErr w:type="spellEnd"/>
              </w:sdtContent>
            </w:sdt>
          </w:p>
        </w:tc>
        <w:tc>
          <w:tcPr>
            <w:tcW w:w="1304" w:type="dxa"/>
            <w:vAlign w:val="center"/>
          </w:tcPr>
          <w:p w14:paraId="7049CF22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A9C4A0E" w14:textId="4EF99771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2441D1B3" w14:textId="77777777" w:rsidTr="00A42C97">
        <w:tc>
          <w:tcPr>
            <w:tcW w:w="1413" w:type="dxa"/>
          </w:tcPr>
          <w:p w14:paraId="65C84F6C" w14:textId="36CCA3DC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1803" w:type="dxa"/>
            <w:vMerge/>
            <w:vAlign w:val="center"/>
          </w:tcPr>
          <w:p w14:paraId="509BCB35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03CF9C74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2"/>
                <w:id w:val="-1276716837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Disuniformità della temperatura di </w:t>
                </w:r>
                <w:proofErr w:type="spellStart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bonding</w:t>
                </w:r>
                <w:proofErr w:type="spellEnd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su area di un wafer da 6’’ ≤ +/- 2%</w:t>
                </w:r>
              </w:sdtContent>
            </w:sdt>
          </w:p>
        </w:tc>
        <w:tc>
          <w:tcPr>
            <w:tcW w:w="1304" w:type="dxa"/>
            <w:vAlign w:val="center"/>
          </w:tcPr>
          <w:p w14:paraId="160708EF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6EE6FC0" w14:textId="31940D97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6FD423B3" w14:textId="77777777" w:rsidTr="00A42C97">
        <w:tc>
          <w:tcPr>
            <w:tcW w:w="1413" w:type="dxa"/>
          </w:tcPr>
          <w:p w14:paraId="0C16754E" w14:textId="010B2183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1803" w:type="dxa"/>
            <w:vMerge/>
            <w:vAlign w:val="center"/>
          </w:tcPr>
          <w:p w14:paraId="549EEA6E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6F946788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3"/>
                <w:id w:val="-1533806468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Ripetibilità della temperatura ≤ +/-2 C</w:t>
                </w:r>
              </w:sdtContent>
            </w:sdt>
          </w:p>
        </w:tc>
        <w:tc>
          <w:tcPr>
            <w:tcW w:w="1304" w:type="dxa"/>
            <w:vAlign w:val="center"/>
          </w:tcPr>
          <w:p w14:paraId="6ED5B2DE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73BE530" w14:textId="17DA29A8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6C29FF43" w14:textId="77777777" w:rsidTr="00A42C97">
        <w:tc>
          <w:tcPr>
            <w:tcW w:w="1413" w:type="dxa"/>
          </w:tcPr>
          <w:p w14:paraId="386A6BE2" w14:textId="6EE65838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1803" w:type="dxa"/>
            <w:vMerge/>
            <w:vAlign w:val="center"/>
          </w:tcPr>
          <w:p w14:paraId="65B99FA1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1D2DDE39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4"/>
                <w:id w:val="363339968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Velocità di riscaldamento: ≥ 30 C/min</w:t>
                </w:r>
              </w:sdtContent>
            </w:sdt>
          </w:p>
        </w:tc>
        <w:tc>
          <w:tcPr>
            <w:tcW w:w="1304" w:type="dxa"/>
            <w:vAlign w:val="center"/>
          </w:tcPr>
          <w:p w14:paraId="03F0CDD5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8151741" w14:textId="39A5AA78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6511A1C0" w14:textId="77777777" w:rsidTr="00A42C97">
        <w:tc>
          <w:tcPr>
            <w:tcW w:w="1413" w:type="dxa"/>
          </w:tcPr>
          <w:p w14:paraId="2232A7B3" w14:textId="09D459CF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1803" w:type="dxa"/>
            <w:vMerge/>
            <w:vAlign w:val="center"/>
          </w:tcPr>
          <w:p w14:paraId="0C584955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32020A69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5"/>
                <w:id w:val="-1314244011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Pressione minima in camera ≤ 1e-3 mbar</w:t>
                </w:r>
              </w:sdtContent>
            </w:sdt>
          </w:p>
        </w:tc>
        <w:tc>
          <w:tcPr>
            <w:tcW w:w="1304" w:type="dxa"/>
            <w:vAlign w:val="center"/>
          </w:tcPr>
          <w:p w14:paraId="6CB19B99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4AB275A" w14:textId="4463F94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504249BB" w14:textId="77777777" w:rsidTr="00A42C97">
        <w:tc>
          <w:tcPr>
            <w:tcW w:w="1413" w:type="dxa"/>
          </w:tcPr>
          <w:p w14:paraId="70773EE7" w14:textId="159E58C0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1803" w:type="dxa"/>
            <w:vMerge/>
            <w:vAlign w:val="center"/>
          </w:tcPr>
          <w:p w14:paraId="29B5234C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2517EC5C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6"/>
                <w:id w:val="567619413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Tempo di pump down da 1 atm a 1 mbar ≤ 5 min</w:t>
                </w:r>
              </w:sdtContent>
            </w:sdt>
          </w:p>
        </w:tc>
        <w:tc>
          <w:tcPr>
            <w:tcW w:w="1304" w:type="dxa"/>
            <w:vAlign w:val="center"/>
          </w:tcPr>
          <w:p w14:paraId="4034B5FA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13603F3" w14:textId="09CA9F2E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404B32B5" w14:textId="77777777" w:rsidTr="00A42C97">
        <w:tc>
          <w:tcPr>
            <w:tcW w:w="1413" w:type="dxa"/>
          </w:tcPr>
          <w:p w14:paraId="1A137D94" w14:textId="4B8B469B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803" w:type="dxa"/>
            <w:vMerge/>
            <w:vAlign w:val="center"/>
          </w:tcPr>
          <w:p w14:paraId="78C546CB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4339C425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Possibilità di estendere il sistema aggiungendo una seconda camera di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per aumento del throughput.</w:t>
            </w:r>
          </w:p>
        </w:tc>
        <w:tc>
          <w:tcPr>
            <w:tcW w:w="1304" w:type="dxa"/>
            <w:vAlign w:val="center"/>
          </w:tcPr>
          <w:p w14:paraId="556BB57C" w14:textId="34F2986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01E2A58" w14:textId="5F1118C7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317EFD26" w14:textId="77777777" w:rsidTr="00A42C97">
        <w:tc>
          <w:tcPr>
            <w:tcW w:w="1413" w:type="dxa"/>
          </w:tcPr>
          <w:p w14:paraId="1FE52133" w14:textId="1AC29B09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803" w:type="dxa"/>
            <w:vMerge/>
            <w:vAlign w:val="center"/>
          </w:tcPr>
          <w:p w14:paraId="34375408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499F7AB7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Velocità di raffreddamento &gt; 20 C/min (da 400 C a 200 C)</w:t>
            </w:r>
          </w:p>
        </w:tc>
        <w:tc>
          <w:tcPr>
            <w:tcW w:w="1304" w:type="dxa"/>
            <w:vAlign w:val="center"/>
          </w:tcPr>
          <w:p w14:paraId="069D99FD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7292BB7" w14:textId="2DF061A9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2136F00D" w14:textId="77777777" w:rsidTr="00A42C97">
        <w:tc>
          <w:tcPr>
            <w:tcW w:w="1413" w:type="dxa"/>
          </w:tcPr>
          <w:p w14:paraId="6FC26355" w14:textId="2F881D71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lastRenderedPageBreak/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17</w:t>
            </w:r>
          </w:p>
        </w:tc>
        <w:tc>
          <w:tcPr>
            <w:tcW w:w="1803" w:type="dxa"/>
            <w:vMerge/>
            <w:vAlign w:val="center"/>
          </w:tcPr>
          <w:p w14:paraId="0F69AD7E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643166C1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tyjcwt" w:colFirst="0" w:colLast="0"/>
            <w:bookmarkEnd w:id="1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Presenza di linea e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bubbler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per iniezione di acido formico in camera </w:t>
            </w:r>
          </w:p>
        </w:tc>
        <w:tc>
          <w:tcPr>
            <w:tcW w:w="1304" w:type="dxa"/>
            <w:vAlign w:val="center"/>
          </w:tcPr>
          <w:p w14:paraId="6D48000E" w14:textId="59CD817B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E370E92" w14:textId="147E7E88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6BF27F07" w14:textId="77777777" w:rsidTr="00A42C97">
        <w:tc>
          <w:tcPr>
            <w:tcW w:w="1413" w:type="dxa"/>
          </w:tcPr>
          <w:p w14:paraId="53A3E3AF" w14:textId="2AF916CF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  <w:tc>
          <w:tcPr>
            <w:tcW w:w="1803" w:type="dxa"/>
            <w:vMerge/>
            <w:vAlign w:val="center"/>
          </w:tcPr>
          <w:p w14:paraId="51629CEB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4F2AD63C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Chuck per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con allineamento ottico con massimo due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clamp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>, per massimizzare area di contatto</w:t>
            </w:r>
          </w:p>
        </w:tc>
        <w:tc>
          <w:tcPr>
            <w:tcW w:w="1304" w:type="dxa"/>
            <w:vAlign w:val="center"/>
          </w:tcPr>
          <w:p w14:paraId="253C21C1" w14:textId="3BED3243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EE7C162" w14:textId="53C8F2A2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2D7F6620" w14:textId="77777777" w:rsidTr="00A42C97">
        <w:tc>
          <w:tcPr>
            <w:tcW w:w="1413" w:type="dxa"/>
          </w:tcPr>
          <w:p w14:paraId="510012BF" w14:textId="3FBEB848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19</w:t>
            </w:r>
          </w:p>
        </w:tc>
        <w:tc>
          <w:tcPr>
            <w:tcW w:w="1803" w:type="dxa"/>
            <w:vMerge/>
            <w:vAlign w:val="center"/>
          </w:tcPr>
          <w:p w14:paraId="0ADC161C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3848F927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7"/>
                <w:id w:val="754318686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Tempo di conversione per wafers da 6 a 8 pollici ≤ 20 min</w:t>
                </w:r>
              </w:sdtContent>
            </w:sdt>
          </w:p>
        </w:tc>
        <w:tc>
          <w:tcPr>
            <w:tcW w:w="1304" w:type="dxa"/>
            <w:vAlign w:val="center"/>
          </w:tcPr>
          <w:p w14:paraId="0EEB8ED5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DD34808" w14:textId="1AD85CEF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7FF666E8" w14:textId="77777777" w:rsidTr="00A42C97">
        <w:tc>
          <w:tcPr>
            <w:tcW w:w="1413" w:type="dxa"/>
          </w:tcPr>
          <w:p w14:paraId="0B7D9FFC" w14:textId="1DDA09F2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803" w:type="dxa"/>
            <w:vMerge w:val="restart"/>
            <w:vAlign w:val="center"/>
          </w:tcPr>
          <w:p w14:paraId="6D6F4F86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Sistema per la separazione di wafers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bondati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(wafer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debonding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3369" w:type="dxa"/>
          </w:tcPr>
          <w:p w14:paraId="624AC4BC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8"/>
                <w:id w:val="1911967915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Sistema automatico di trasferimento per wafers da 6 pollici sottili ≤ 50 </w:t>
                </w:r>
                <w:proofErr w:type="spellStart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um</w:t>
                </w:r>
                <w:proofErr w:type="spellEnd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non </w:t>
                </w:r>
                <w:proofErr w:type="spellStart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bondati</w:t>
                </w:r>
                <w:proofErr w:type="spellEnd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a carrier senza intervento manuale dell’operatore.</w:t>
                </w:r>
              </w:sdtContent>
            </w:sdt>
          </w:p>
        </w:tc>
        <w:tc>
          <w:tcPr>
            <w:tcW w:w="1304" w:type="dxa"/>
            <w:vAlign w:val="center"/>
          </w:tcPr>
          <w:p w14:paraId="2C30D7C9" w14:textId="15AE015E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8D2F463" w14:textId="79720CFF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4F0AE158" w14:textId="77777777" w:rsidTr="00A42C97">
        <w:tc>
          <w:tcPr>
            <w:tcW w:w="1413" w:type="dxa"/>
          </w:tcPr>
          <w:p w14:paraId="2AD6D688" w14:textId="1390C320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3.1.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  <w:tc>
          <w:tcPr>
            <w:tcW w:w="1803" w:type="dxa"/>
            <w:vMerge/>
            <w:vAlign w:val="center"/>
          </w:tcPr>
          <w:p w14:paraId="0EF0E9D0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4B469233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Tempo di conversione da 6 a 8 pollici &lt; 60 min</w:t>
            </w:r>
          </w:p>
        </w:tc>
        <w:tc>
          <w:tcPr>
            <w:tcW w:w="1304" w:type="dxa"/>
            <w:vAlign w:val="center"/>
          </w:tcPr>
          <w:p w14:paraId="1F1FC810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14AD645" w14:textId="673D8918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42C97" w:rsidRPr="00265A1F" w14:paraId="3F7CFB3A" w14:textId="77777777" w:rsidTr="00A42C97">
        <w:tc>
          <w:tcPr>
            <w:tcW w:w="1413" w:type="dxa"/>
          </w:tcPr>
          <w:p w14:paraId="6F73C35C" w14:textId="2F14353F" w:rsidR="00A42C97" w:rsidRPr="00265A1F" w:rsidRDefault="00265A1F" w:rsidP="00A42C97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3.2.1</w:t>
            </w:r>
          </w:p>
        </w:tc>
        <w:tc>
          <w:tcPr>
            <w:tcW w:w="1803" w:type="dxa"/>
            <w:vMerge w:val="restart"/>
            <w:vAlign w:val="center"/>
          </w:tcPr>
          <w:p w14:paraId="471A8AD2" w14:textId="77777777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PT1 – Processo di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temporaneo</w:t>
            </w:r>
          </w:p>
        </w:tc>
        <w:tc>
          <w:tcPr>
            <w:tcW w:w="3369" w:type="dxa"/>
          </w:tcPr>
          <w:p w14:paraId="604C716E" w14:textId="77777777" w:rsidR="00A42C97" w:rsidRPr="00265A1F" w:rsidRDefault="00A42C97" w:rsidP="00A42C97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Utilizzo di adesivo a singolo </w:t>
            </w:r>
            <w:proofErr w:type="gramStart"/>
            <w:r w:rsidRPr="00265A1F">
              <w:rPr>
                <w:rFonts w:ascii="Arial" w:eastAsia="Arial" w:hAnsi="Arial" w:cs="Arial"/>
                <w:sz w:val="20"/>
                <w:szCs w:val="20"/>
              </w:rPr>
              <w:t>strato  per</w:t>
            </w:r>
            <w:proofErr w:type="gram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il processo di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temporaneo</w:t>
            </w:r>
          </w:p>
        </w:tc>
        <w:tc>
          <w:tcPr>
            <w:tcW w:w="1304" w:type="dxa"/>
            <w:vAlign w:val="center"/>
          </w:tcPr>
          <w:p w14:paraId="2B5033B9" w14:textId="4F77427F" w:rsidR="00A42C97" w:rsidRPr="00265A1F" w:rsidRDefault="00A42C97" w:rsidP="00A42C97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EDD0105" w14:textId="5E98125D" w:rsidR="00A42C97" w:rsidRPr="00265A1F" w:rsidRDefault="00A42C97" w:rsidP="00A42C97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3E0A75A6" w14:textId="77777777" w:rsidTr="00A42C97">
        <w:tc>
          <w:tcPr>
            <w:tcW w:w="1413" w:type="dxa"/>
          </w:tcPr>
          <w:p w14:paraId="38BEB4D1" w14:textId="42FE6A5B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03" w:type="dxa"/>
            <w:vMerge/>
            <w:vAlign w:val="center"/>
          </w:tcPr>
          <w:p w14:paraId="072B7A1D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29F86940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Riproducibilità dello spessore dell’adesivo &lt; 3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um</w:t>
            </w:r>
            <w:proofErr w:type="spellEnd"/>
          </w:p>
        </w:tc>
        <w:tc>
          <w:tcPr>
            <w:tcW w:w="1304" w:type="dxa"/>
            <w:vAlign w:val="center"/>
          </w:tcPr>
          <w:p w14:paraId="77BD9FD3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40A96813" w14:textId="39F3F202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77C95C42" w14:textId="77777777" w:rsidTr="00A42C97">
        <w:tc>
          <w:tcPr>
            <w:tcW w:w="1413" w:type="dxa"/>
          </w:tcPr>
          <w:p w14:paraId="3250257E" w14:textId="67EE7B91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803" w:type="dxa"/>
            <w:vMerge/>
            <w:vAlign w:val="center"/>
          </w:tcPr>
          <w:p w14:paraId="47BB117D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6E9AC385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TTV dell’adesivo 1 post-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&lt; 4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um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(esclusione di 5 mm da bordo wafer)</w:t>
            </w:r>
          </w:p>
        </w:tc>
        <w:tc>
          <w:tcPr>
            <w:tcW w:w="1304" w:type="dxa"/>
            <w:vAlign w:val="center"/>
          </w:tcPr>
          <w:p w14:paraId="6F2D5956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9C93A2B" w14:textId="38111BC3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46A22761" w14:textId="77777777" w:rsidTr="00A42C97">
        <w:tc>
          <w:tcPr>
            <w:tcW w:w="1413" w:type="dxa"/>
          </w:tcPr>
          <w:p w14:paraId="02E54B9D" w14:textId="0C8184EB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803" w:type="dxa"/>
            <w:vMerge/>
            <w:vAlign w:val="center"/>
          </w:tcPr>
          <w:p w14:paraId="31926E6C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59A2FB67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Resa del processo (percentuale dei wafers che presentano i requisiti minimi e migliorativi del </w:t>
            </w:r>
            <w:proofErr w:type="gramStart"/>
            <w:r w:rsidRPr="00265A1F">
              <w:rPr>
                <w:rFonts w:ascii="Arial" w:eastAsia="Arial" w:hAnsi="Arial" w:cs="Arial"/>
                <w:sz w:val="20"/>
                <w:szCs w:val="20"/>
              </w:rPr>
              <w:t>processo)  &gt;</w:t>
            </w:r>
            <w:proofErr w:type="gram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60%</w:t>
            </w:r>
          </w:p>
        </w:tc>
        <w:tc>
          <w:tcPr>
            <w:tcW w:w="1304" w:type="dxa"/>
            <w:vAlign w:val="center"/>
          </w:tcPr>
          <w:p w14:paraId="23450D73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B21B179" w14:textId="05220EBF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0667D671" w14:textId="77777777" w:rsidTr="00A42C97">
        <w:tc>
          <w:tcPr>
            <w:tcW w:w="1413" w:type="dxa"/>
          </w:tcPr>
          <w:p w14:paraId="55CD8576" w14:textId="029E91B8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1803" w:type="dxa"/>
            <w:vMerge/>
            <w:vAlign w:val="center"/>
          </w:tcPr>
          <w:p w14:paraId="4885D5CF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51684D26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Tempo di processo per wafer (incluso coating, cura termica, allineamento meccanico e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>) senza considerare il tempo di trasferimento tra i vari strumenti &lt; 30 min.</w:t>
            </w:r>
          </w:p>
        </w:tc>
        <w:tc>
          <w:tcPr>
            <w:tcW w:w="1304" w:type="dxa"/>
            <w:vAlign w:val="center"/>
          </w:tcPr>
          <w:p w14:paraId="138E9998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0A71F47" w14:textId="095CF50E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7AB68951" w14:textId="77777777" w:rsidTr="00A42C97">
        <w:tc>
          <w:tcPr>
            <w:tcW w:w="1413" w:type="dxa"/>
          </w:tcPr>
          <w:p w14:paraId="589A52E3" w14:textId="78C19A34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803" w:type="dxa"/>
            <w:vMerge w:val="restart"/>
            <w:vAlign w:val="center"/>
          </w:tcPr>
          <w:p w14:paraId="336AC441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PT2 – Processo di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permanente</w:t>
            </w:r>
          </w:p>
        </w:tc>
        <w:tc>
          <w:tcPr>
            <w:tcW w:w="3369" w:type="dxa"/>
          </w:tcPr>
          <w:p w14:paraId="21F7B9C5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3dy6vkm" w:colFirst="0" w:colLast="0"/>
            <w:bookmarkEnd w:id="2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Riproducibilità dello spessore dell’adesivo post-spinning &lt; 0.5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um</w:t>
            </w:r>
            <w:proofErr w:type="spellEnd"/>
          </w:p>
        </w:tc>
        <w:tc>
          <w:tcPr>
            <w:tcW w:w="1304" w:type="dxa"/>
            <w:vAlign w:val="center"/>
          </w:tcPr>
          <w:p w14:paraId="593A50C1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2D38E504" w14:textId="6774214F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7978C675" w14:textId="77777777" w:rsidTr="00A42C97">
        <w:tc>
          <w:tcPr>
            <w:tcW w:w="1413" w:type="dxa"/>
          </w:tcPr>
          <w:p w14:paraId="47BED17A" w14:textId="2BAADC85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803" w:type="dxa"/>
            <w:vMerge/>
            <w:vAlign w:val="center"/>
          </w:tcPr>
          <w:p w14:paraId="7E770245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369EFFD0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TTV dell’adesivo post-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&lt; 1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um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(esclusione di 5 mm da bordo wafer)</w:t>
            </w:r>
          </w:p>
        </w:tc>
        <w:tc>
          <w:tcPr>
            <w:tcW w:w="1304" w:type="dxa"/>
            <w:vAlign w:val="center"/>
          </w:tcPr>
          <w:p w14:paraId="05E36C45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00BD4E7D" w14:textId="385B6D8B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604E12E9" w14:textId="77777777" w:rsidTr="00A42C97">
        <w:tc>
          <w:tcPr>
            <w:tcW w:w="1413" w:type="dxa"/>
          </w:tcPr>
          <w:p w14:paraId="2962676C" w14:textId="637528C4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1803" w:type="dxa"/>
            <w:vMerge/>
            <w:vAlign w:val="center"/>
          </w:tcPr>
          <w:p w14:paraId="3F26756C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41738C3F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Resa del processo (percentuale dei wafers che presentano i requisiti minimi e migliorativi del processo) &gt; 60%</w:t>
            </w:r>
          </w:p>
        </w:tc>
        <w:tc>
          <w:tcPr>
            <w:tcW w:w="1304" w:type="dxa"/>
            <w:vAlign w:val="center"/>
          </w:tcPr>
          <w:p w14:paraId="67A2FB9E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729BDBD9" w14:textId="53C958BF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681B774C" w14:textId="77777777" w:rsidTr="00A42C97">
        <w:tc>
          <w:tcPr>
            <w:tcW w:w="1413" w:type="dxa"/>
          </w:tcPr>
          <w:p w14:paraId="2E3850E2" w14:textId="2BC43025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1803" w:type="dxa"/>
            <w:vMerge/>
            <w:vAlign w:val="center"/>
          </w:tcPr>
          <w:p w14:paraId="4183B895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754CF4BB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tag w:val="goog_rdk_9"/>
                <w:id w:val="-182823402"/>
              </w:sdtPr>
              <w:sdtContent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Tempo di processo per wafer (incluso coating, cura termica, allineamento meccanico e </w:t>
                </w:r>
                <w:proofErr w:type="spellStart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bonding</w:t>
                </w:r>
                <w:proofErr w:type="spellEnd"/>
                <w:r w:rsidRPr="00265A1F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) senza considerare il tempo di trasferimento tra i vari strumenti ≤ 30 min.</w:t>
                </w:r>
              </w:sdtContent>
            </w:sdt>
          </w:p>
        </w:tc>
        <w:tc>
          <w:tcPr>
            <w:tcW w:w="1304" w:type="dxa"/>
            <w:vAlign w:val="center"/>
          </w:tcPr>
          <w:p w14:paraId="057B31BE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62300ACE" w14:textId="252EFBD8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5E1C709E" w14:textId="77777777" w:rsidTr="00A42C97">
        <w:tc>
          <w:tcPr>
            <w:tcW w:w="1413" w:type="dxa"/>
          </w:tcPr>
          <w:p w14:paraId="00BC7F1F" w14:textId="6B0D827E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3.2.1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803" w:type="dxa"/>
            <w:vMerge w:val="restart"/>
            <w:vAlign w:val="center"/>
          </w:tcPr>
          <w:p w14:paraId="5A6579F0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PT3 – Processo di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debonding</w:t>
            </w:r>
            <w:proofErr w:type="spellEnd"/>
          </w:p>
        </w:tc>
        <w:tc>
          <w:tcPr>
            <w:tcW w:w="3369" w:type="dxa"/>
          </w:tcPr>
          <w:p w14:paraId="0203D671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Bow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dello stack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Tier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1 +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Tier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2 dopo il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debonding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&lt; 100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um</w:t>
            </w:r>
            <w:proofErr w:type="spellEnd"/>
          </w:p>
        </w:tc>
        <w:tc>
          <w:tcPr>
            <w:tcW w:w="1304" w:type="dxa"/>
            <w:vAlign w:val="center"/>
          </w:tcPr>
          <w:p w14:paraId="6E2B95A3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19188E6B" w14:textId="291F0755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265A1F" w14:paraId="31E94AA4" w14:textId="77777777" w:rsidTr="00A42C97">
        <w:tc>
          <w:tcPr>
            <w:tcW w:w="1413" w:type="dxa"/>
          </w:tcPr>
          <w:p w14:paraId="04193DC3" w14:textId="00540A26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>3.2.1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803" w:type="dxa"/>
            <w:vMerge/>
            <w:vAlign w:val="center"/>
          </w:tcPr>
          <w:p w14:paraId="57630594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0CD9F142" w14:textId="77777777" w:rsidR="00265A1F" w:rsidRPr="00265A1F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Resa del processo di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debonding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(percentuale dei wafer conformi alle richieste 1 e 2) &gt; 60%</w:t>
            </w:r>
          </w:p>
        </w:tc>
        <w:tc>
          <w:tcPr>
            <w:tcW w:w="1304" w:type="dxa"/>
            <w:vAlign w:val="center"/>
          </w:tcPr>
          <w:p w14:paraId="1CED239B" w14:textId="77777777" w:rsidR="00265A1F" w:rsidRPr="00265A1F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507BA156" w14:textId="36DE2C97" w:rsidR="00265A1F" w:rsidRPr="00265A1F" w:rsidRDefault="00265A1F" w:rsidP="00265A1F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65A1F" w:rsidRPr="00A42C97" w14:paraId="1F06B423" w14:textId="77777777" w:rsidTr="00A42C97">
        <w:tc>
          <w:tcPr>
            <w:tcW w:w="1413" w:type="dxa"/>
          </w:tcPr>
          <w:p w14:paraId="5DE14CB8" w14:textId="3315F659" w:rsidR="00265A1F" w:rsidRPr="00265A1F" w:rsidRDefault="00265A1F" w:rsidP="00265A1F">
            <w:pPr>
              <w:widowControl w:val="0"/>
              <w:spacing w:line="360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lastRenderedPageBreak/>
              <w:t>3.2.1</w:t>
            </w:r>
            <w:r w:rsidRPr="00265A1F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803" w:type="dxa"/>
            <w:vMerge/>
            <w:vAlign w:val="center"/>
          </w:tcPr>
          <w:p w14:paraId="27491233" w14:textId="77777777" w:rsidR="00265A1F" w:rsidRPr="00265A1F" w:rsidRDefault="00265A1F" w:rsidP="00265A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369" w:type="dxa"/>
          </w:tcPr>
          <w:p w14:paraId="394C02D3" w14:textId="77777777" w:rsidR="00265A1F" w:rsidRPr="00A42C97" w:rsidRDefault="00265A1F" w:rsidP="00265A1F">
            <w:pPr>
              <w:widowControl w:val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Tempo di processo per wafer (incluso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debonding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265A1F">
              <w:rPr>
                <w:rFonts w:ascii="Arial" w:eastAsia="Arial" w:hAnsi="Arial" w:cs="Arial"/>
                <w:sz w:val="20"/>
                <w:szCs w:val="20"/>
              </w:rPr>
              <w:t>cleaning</w:t>
            </w:r>
            <w:proofErr w:type="spellEnd"/>
            <w:r w:rsidRPr="00265A1F">
              <w:rPr>
                <w:rFonts w:ascii="Arial" w:eastAsia="Arial" w:hAnsi="Arial" w:cs="Arial"/>
                <w:sz w:val="20"/>
                <w:szCs w:val="20"/>
              </w:rPr>
              <w:t xml:space="preserve"> del device wafer) &lt; 30 min</w:t>
            </w:r>
          </w:p>
        </w:tc>
        <w:tc>
          <w:tcPr>
            <w:tcW w:w="1304" w:type="dxa"/>
            <w:vAlign w:val="center"/>
          </w:tcPr>
          <w:p w14:paraId="287BE8C5" w14:textId="77777777" w:rsidR="00265A1F" w:rsidRPr="00A42C97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14:paraId="349DA66F" w14:textId="6197DFD3" w:rsidR="00265A1F" w:rsidRPr="00A42C97" w:rsidRDefault="00265A1F" w:rsidP="00265A1F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62D2347" w14:textId="5CAF0A12" w:rsidR="00A42C97" w:rsidRDefault="00A42C97" w:rsidP="00A42C97">
      <w:pPr>
        <w:rPr>
          <w:rFonts w:ascii="Arial" w:eastAsia="Arial" w:hAnsi="Arial" w:cs="Arial"/>
          <w:sz w:val="18"/>
          <w:szCs w:val="18"/>
        </w:rPr>
      </w:pPr>
    </w:p>
    <w:sectPr w:rsidR="00A42C97" w:rsidSect="006857A1">
      <w:headerReference w:type="default" r:id="rId9"/>
      <w:footerReference w:type="default" r:id="rId10"/>
      <w:headerReference w:type="first" r:id="rId11"/>
      <w:pgSz w:w="11906" w:h="16838"/>
      <w:pgMar w:top="1418" w:right="1134" w:bottom="1134" w:left="993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56531" w14:textId="77777777" w:rsidR="00C16BDB" w:rsidRDefault="00C16BDB">
      <w:r>
        <w:separator/>
      </w:r>
    </w:p>
  </w:endnote>
  <w:endnote w:type="continuationSeparator" w:id="0">
    <w:p w14:paraId="435CA6DE" w14:textId="77777777" w:rsidR="00C16BDB" w:rsidRDefault="00C1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EF76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</w:p>
  <w:p w14:paraId="1B56703D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</w:p>
  <w:p w14:paraId="5E1C9CFD" w14:textId="77777777" w:rsidR="00510A13" w:rsidRDefault="007000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125CE">
      <w:rPr>
        <w:noProof/>
        <w:color w:val="000000"/>
      </w:rPr>
      <w:t>2</w:t>
    </w:r>
    <w:r>
      <w:rPr>
        <w:color w:val="000000"/>
      </w:rPr>
      <w:fldChar w:fldCharType="end"/>
    </w:r>
  </w:p>
  <w:p w14:paraId="0ABF8508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EA96" w14:textId="77777777" w:rsidR="00C16BDB" w:rsidRDefault="00C16BDB">
      <w:r>
        <w:separator/>
      </w:r>
    </w:p>
  </w:footnote>
  <w:footnote w:type="continuationSeparator" w:id="0">
    <w:p w14:paraId="5A8A9051" w14:textId="77777777" w:rsidR="00C16BDB" w:rsidRDefault="00C16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EDE2" w14:textId="77777777" w:rsidR="00510A13" w:rsidRDefault="00510A1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Arial" w:eastAsia="Arial" w:hAnsi="Arial" w:cs="Arial"/>
      </w:rPr>
    </w:pPr>
  </w:p>
  <w:tbl>
    <w:tblPr>
      <w:tblStyle w:val="afff6"/>
      <w:tblW w:w="9214" w:type="dxa"/>
      <w:tblInd w:w="0" w:type="dxa"/>
      <w:tblLayout w:type="fixed"/>
      <w:tblLook w:val="0600" w:firstRow="0" w:lastRow="0" w:firstColumn="0" w:lastColumn="0" w:noHBand="1" w:noVBand="1"/>
    </w:tblPr>
    <w:tblGrid>
      <w:gridCol w:w="3119"/>
      <w:gridCol w:w="6095"/>
    </w:tblGrid>
    <w:tr w:rsidR="00510A13" w14:paraId="5B9FAEDE" w14:textId="77777777">
      <w:tc>
        <w:tcPr>
          <w:tcW w:w="311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6EAA9FB" w14:textId="77777777" w:rsidR="00510A13" w:rsidRDefault="00700043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 wp14:anchorId="5AE00D13" wp14:editId="60626E10">
                <wp:extent cx="628951" cy="495537"/>
                <wp:effectExtent l="0" t="0" r="0" b="0"/>
                <wp:docPr id="17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387C27A" w14:textId="77777777" w:rsidR="00510A13" w:rsidRDefault="00510A13">
          <w:pPr>
            <w:widowControl w:val="0"/>
            <w:jc w:val="right"/>
            <w:rPr>
              <w:rFonts w:ascii="Arial" w:eastAsia="Arial" w:hAnsi="Arial" w:cs="Arial"/>
            </w:rPr>
          </w:pPr>
        </w:p>
        <w:p w14:paraId="5A3C6FF3" w14:textId="77777777" w:rsidR="00510A13" w:rsidRDefault="00700043">
          <w:pPr>
            <w:widowControl w:val="0"/>
            <w:tabs>
              <w:tab w:val="left" w:pos="4042"/>
            </w:tabs>
            <w:ind w:right="42"/>
            <w:jc w:val="right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Allegato 1 CSA – Parametri di valutazione</w:t>
          </w:r>
        </w:p>
      </w:tc>
    </w:tr>
  </w:tbl>
  <w:p w14:paraId="18046294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8393" w14:textId="77777777" w:rsidR="00510A13" w:rsidRDefault="007000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3B2545B0" wp14:editId="1FEF3DAB">
          <wp:extent cx="1085850" cy="904875"/>
          <wp:effectExtent l="0" t="0" r="0" b="0"/>
          <wp:docPr id="18" name="image2.jpg" descr="FBKwe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BKwe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5850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A13"/>
    <w:rsid w:val="000A22B0"/>
    <w:rsid w:val="00152085"/>
    <w:rsid w:val="001D099F"/>
    <w:rsid w:val="00265A1F"/>
    <w:rsid w:val="00280126"/>
    <w:rsid w:val="003E44B6"/>
    <w:rsid w:val="00510A13"/>
    <w:rsid w:val="006857A1"/>
    <w:rsid w:val="006F1452"/>
    <w:rsid w:val="00700043"/>
    <w:rsid w:val="007D744D"/>
    <w:rsid w:val="009231E4"/>
    <w:rsid w:val="00A125CE"/>
    <w:rsid w:val="00A42C97"/>
    <w:rsid w:val="00A93D8F"/>
    <w:rsid w:val="00C1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CB41"/>
  <w15:docId w15:val="{020D1446-6CE2-4063-8389-DD1CE1C6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43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B4B"/>
  </w:style>
  <w:style w:type="paragraph" w:styleId="Pidipagina">
    <w:name w:val="footer"/>
    <w:basedOn w:val="Normale"/>
    <w:link w:val="PidipaginaCarattere"/>
    <w:uiPriority w:val="99"/>
    <w:unhideWhenUsed/>
    <w:rsid w:val="00C43B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B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4F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4FB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1170B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017D65"/>
    <w:rPr>
      <w:b/>
      <w:sz w:val="36"/>
      <w:szCs w:val="36"/>
    </w:rPr>
  </w:style>
  <w:style w:type="character" w:styleId="Rimandocommento">
    <w:name w:val="annotation reference"/>
    <w:basedOn w:val="Carpredefinitoparagrafo"/>
    <w:uiPriority w:val="99"/>
    <w:semiHidden/>
    <w:unhideWhenUsed/>
    <w:rsid w:val="004B60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60F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60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60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60FD"/>
    <w:rPr>
      <w:b/>
      <w:bCs/>
      <w:sz w:val="20"/>
      <w:szCs w:val="20"/>
    </w:rPr>
  </w:style>
  <w:style w:type="table" w:customStyle="1" w:styleId="a2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6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8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9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a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b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c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Grigliatabella">
    <w:name w:val="Table Grid"/>
    <w:basedOn w:val="Tabellanormale"/>
    <w:uiPriority w:val="39"/>
    <w:rsid w:val="00351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bO7RaRVwoYLZWPisAf5dZUzEZw==">AMUW2mVntO2PpdTanuYiyPAG5a9UAZJyT1hvvv9ZXsT3ey+uOTDHpf8oZTU5Udyxco+/kHaZBw5XH+lHvNO6OZQA/74LZp8Q34yOtlW1yv3/8DY65JtKIwri487eywsJSMtx7DAKdgPcZfdtyIjTY0XMbHdNZM6SY5Ky61KKjTMiLB+opAVyXHD1Q4WDLQ0JubR8ydL0IKCYZUYk1hls1jaFCSwtkECOLWCL1RVwOhnk0BIqilfx6bmrCPH+0c46s+8oZc3VdIX7CnhRTXHJVI17StDQXqQ4Z53huoE2oNFCN/YvFc+DbpGvvYo3w0pezrSgpAIpGhjdGCWz2kBDQnyh/siGpa/iikvP5Z7QCGgoE4MPL5vhOXMAV3ByBvi6s9rST6+oMH1hz0zPdxW4vKa1fKEvrtBv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Piera Franceschini</cp:lastModifiedBy>
  <cp:revision>6</cp:revision>
  <dcterms:created xsi:type="dcterms:W3CDTF">2021-05-20T19:22:00Z</dcterms:created>
  <dcterms:modified xsi:type="dcterms:W3CDTF">2021-07-01T11:20:00Z</dcterms:modified>
</cp:coreProperties>
</file>